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360"/>
      </w:tblGrid>
      <w:tr w:rsidR="00DF00F4" w:rsidRPr="00514011" w:rsidTr="000A4A2A">
        <w:tc>
          <w:tcPr>
            <w:tcW w:w="10025" w:type="dxa"/>
          </w:tcPr>
          <w:p w:rsidR="00DF00F4" w:rsidRPr="00514011" w:rsidRDefault="00DF00F4" w:rsidP="000A4A2A">
            <w:pPr>
              <w:spacing w:line="360" w:lineRule="auto"/>
              <w:jc w:val="center"/>
              <w:rPr>
                <w:b/>
                <w:color w:val="000000"/>
                <w:sz w:val="26"/>
                <w:szCs w:val="26"/>
              </w:rPr>
            </w:pPr>
            <w:r w:rsidRPr="00514011">
              <w:rPr>
                <w:b/>
                <w:color w:val="000000"/>
                <w:sz w:val="26"/>
                <w:szCs w:val="26"/>
              </w:rPr>
              <w:t>ĐÁP ÁN ĐỀ THI KẾT THÚC HỌC PHẦN</w:t>
            </w:r>
          </w:p>
          <w:p w:rsidR="00DF00F4" w:rsidRPr="00514011" w:rsidRDefault="00DF00F4" w:rsidP="000A4A2A">
            <w:pPr>
              <w:spacing w:line="360" w:lineRule="auto"/>
              <w:jc w:val="center"/>
              <w:rPr>
                <w:b/>
                <w:color w:val="000000"/>
                <w:sz w:val="26"/>
                <w:szCs w:val="26"/>
              </w:rPr>
            </w:pPr>
            <w:r w:rsidRPr="00514011">
              <w:rPr>
                <w:b/>
                <w:color w:val="000000"/>
                <w:sz w:val="26"/>
                <w:szCs w:val="26"/>
              </w:rPr>
              <w:t>Bậc đào tạo đại học – ngành Luật</w:t>
            </w:r>
          </w:p>
        </w:tc>
      </w:tr>
      <w:tr w:rsidR="00DF00F4" w:rsidRPr="00514011" w:rsidTr="000A4A2A">
        <w:tc>
          <w:tcPr>
            <w:tcW w:w="10025" w:type="dxa"/>
          </w:tcPr>
          <w:p w:rsidR="00DF00F4" w:rsidRPr="00514011" w:rsidRDefault="00DF00F4" w:rsidP="000A4A2A">
            <w:pPr>
              <w:spacing w:line="360" w:lineRule="auto"/>
              <w:jc w:val="center"/>
              <w:rPr>
                <w:b/>
                <w:color w:val="000000"/>
                <w:sz w:val="26"/>
                <w:szCs w:val="26"/>
              </w:rPr>
            </w:pPr>
            <w:r w:rsidRPr="00514011">
              <w:rPr>
                <w:b/>
                <w:color w:val="000000"/>
                <w:sz w:val="26"/>
                <w:szCs w:val="26"/>
              </w:rPr>
              <w:t>HÌNH THỨC THI: VIẾT</w:t>
            </w:r>
          </w:p>
        </w:tc>
      </w:tr>
      <w:tr w:rsidR="00DF00F4" w:rsidRPr="00514011" w:rsidTr="000A4A2A">
        <w:tc>
          <w:tcPr>
            <w:tcW w:w="10025" w:type="dxa"/>
          </w:tcPr>
          <w:p w:rsidR="00DF00F4" w:rsidRPr="00514011" w:rsidRDefault="00DF00F4" w:rsidP="000A4A2A">
            <w:pPr>
              <w:spacing w:line="360" w:lineRule="auto"/>
              <w:jc w:val="center"/>
              <w:rPr>
                <w:b/>
                <w:color w:val="000000"/>
                <w:sz w:val="26"/>
                <w:szCs w:val="26"/>
              </w:rPr>
            </w:pPr>
            <w:r w:rsidRPr="00514011">
              <w:rPr>
                <w:b/>
                <w:color w:val="000000"/>
                <w:sz w:val="26"/>
                <w:szCs w:val="26"/>
              </w:rPr>
              <w:t>Môn thi: Khoa học điều tra tội phạm</w:t>
            </w:r>
          </w:p>
        </w:tc>
      </w:tr>
    </w:tbl>
    <w:p w:rsidR="00DF00F4" w:rsidRPr="00514011" w:rsidRDefault="00DF00F4" w:rsidP="00DF00F4">
      <w:pPr>
        <w:spacing w:line="360" w:lineRule="auto"/>
        <w:jc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6631"/>
        <w:gridCol w:w="1325"/>
      </w:tblGrid>
      <w:tr w:rsidR="00DF00F4" w:rsidRPr="00514011" w:rsidTr="000A4A2A">
        <w:tc>
          <w:tcPr>
            <w:tcW w:w="1458"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CÂU</w:t>
            </w:r>
          </w:p>
        </w:tc>
        <w:tc>
          <w:tcPr>
            <w:tcW w:w="7200"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NỘI DUNG CHI TIẾT</w:t>
            </w:r>
          </w:p>
        </w:tc>
        <w:tc>
          <w:tcPr>
            <w:tcW w:w="1367"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ĐIỂM</w:t>
            </w:r>
          </w:p>
        </w:tc>
      </w:tr>
      <w:tr w:rsidR="00DF00F4" w:rsidRPr="00514011" w:rsidTr="000A4A2A">
        <w:tc>
          <w:tcPr>
            <w:tcW w:w="1458"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Câu 1</w:t>
            </w:r>
            <w:r w:rsidRPr="00514011">
              <w:rPr>
                <w:color w:val="000000"/>
                <w:sz w:val="26"/>
                <w:szCs w:val="26"/>
              </w:rPr>
              <w:t>:</w:t>
            </w:r>
          </w:p>
        </w:tc>
        <w:tc>
          <w:tcPr>
            <w:tcW w:w="7200" w:type="dxa"/>
            <w:shd w:val="clear" w:color="auto" w:fill="auto"/>
          </w:tcPr>
          <w:p w:rsidR="00DF00F4" w:rsidRDefault="00DF00F4" w:rsidP="00DF00F4">
            <w:pPr>
              <w:spacing w:line="360" w:lineRule="auto"/>
              <w:jc w:val="both"/>
              <w:rPr>
                <w:color w:val="000000"/>
                <w:sz w:val="26"/>
                <w:szCs w:val="26"/>
              </w:rPr>
            </w:pPr>
            <w:r w:rsidRPr="00514011">
              <w:rPr>
                <w:b/>
                <w:color w:val="000000"/>
                <w:sz w:val="26"/>
                <w:szCs w:val="26"/>
              </w:rPr>
              <w:t>-</w:t>
            </w:r>
            <w:r w:rsidRPr="00514011">
              <w:rPr>
                <w:color w:val="000000"/>
                <w:sz w:val="26"/>
                <w:szCs w:val="26"/>
              </w:rPr>
              <w:t xml:space="preserve"> Nêu </w:t>
            </w:r>
            <w:r>
              <w:rPr>
                <w:color w:val="000000"/>
                <w:sz w:val="26"/>
                <w:szCs w:val="26"/>
              </w:rPr>
              <w:t>khái</w:t>
            </w:r>
            <w:r>
              <w:rPr>
                <w:color w:val="000000"/>
                <w:sz w:val="26"/>
                <w:szCs w:val="26"/>
                <w:lang w:val="vi-VN"/>
              </w:rPr>
              <w:t xml:space="preserve"> niệm</w:t>
            </w:r>
            <w:r w:rsidRPr="00514011">
              <w:rPr>
                <w:color w:val="000000"/>
                <w:sz w:val="26"/>
                <w:szCs w:val="26"/>
              </w:rPr>
              <w:t xml:space="preserve"> </w:t>
            </w:r>
            <w:r w:rsidR="00CC4467">
              <w:rPr>
                <w:color w:val="000000"/>
                <w:sz w:val="26"/>
                <w:szCs w:val="26"/>
              </w:rPr>
              <w:t>bảo</w:t>
            </w:r>
            <w:r w:rsidR="00CC4467">
              <w:rPr>
                <w:color w:val="000000"/>
                <w:sz w:val="26"/>
                <w:szCs w:val="26"/>
                <w:lang w:val="vi-VN"/>
              </w:rPr>
              <w:t xml:space="preserve"> vệ</w:t>
            </w:r>
            <w:r w:rsidRPr="00514011">
              <w:rPr>
                <w:color w:val="000000"/>
                <w:sz w:val="26"/>
                <w:szCs w:val="26"/>
              </w:rPr>
              <w:t xml:space="preserve"> hiện trường. </w:t>
            </w:r>
          </w:p>
          <w:p w:rsidR="00DF00F4" w:rsidRPr="00DF00F4" w:rsidRDefault="00DF00F4" w:rsidP="00DF00F4">
            <w:pPr>
              <w:spacing w:line="360" w:lineRule="auto"/>
              <w:jc w:val="both"/>
              <w:rPr>
                <w:color w:val="000000"/>
                <w:sz w:val="26"/>
                <w:szCs w:val="26"/>
                <w:lang w:val="vi-VN"/>
              </w:rPr>
            </w:pPr>
            <w:r>
              <w:rPr>
                <w:color w:val="000000"/>
                <w:sz w:val="26"/>
                <w:szCs w:val="26"/>
                <w:lang w:val="vi-VN"/>
              </w:rPr>
              <w:t>- Nêu được 07 nhiệm vụ của công tác bảo vệ hiện trường</w:t>
            </w:r>
          </w:p>
          <w:p w:rsidR="00DF00F4" w:rsidRPr="00514011" w:rsidRDefault="00DF00F4" w:rsidP="00DF00F4">
            <w:pPr>
              <w:spacing w:line="360" w:lineRule="auto"/>
              <w:jc w:val="both"/>
              <w:rPr>
                <w:color w:val="000000"/>
                <w:sz w:val="26"/>
                <w:szCs w:val="26"/>
              </w:rPr>
            </w:pPr>
            <w:r w:rsidRPr="00514011">
              <w:rPr>
                <w:color w:val="000000"/>
                <w:sz w:val="26"/>
                <w:szCs w:val="26"/>
              </w:rPr>
              <w:t>- Nêu được các lý do cho thấy biện pháp khám nghiệm hiện trường cần được tiến hành khẩn trương, nhanh chóng:</w:t>
            </w:r>
          </w:p>
          <w:p w:rsidR="00DF00F4" w:rsidRPr="00514011" w:rsidRDefault="00DF00F4" w:rsidP="00DF00F4">
            <w:pPr>
              <w:spacing w:line="360" w:lineRule="auto"/>
              <w:jc w:val="both"/>
              <w:rPr>
                <w:color w:val="000000"/>
                <w:sz w:val="26"/>
                <w:szCs w:val="26"/>
              </w:rPr>
            </w:pPr>
            <w:r w:rsidRPr="00514011">
              <w:rPr>
                <w:color w:val="000000"/>
                <w:sz w:val="26"/>
                <w:szCs w:val="26"/>
              </w:rPr>
              <w:t>+ Cần nhanh chóng thu được các dấu vết, vật chứng vì chúng dễ bị thay đổi, biến mất do những nguyên nhân khách quan và chủ quan.</w:t>
            </w:r>
          </w:p>
          <w:p w:rsidR="00DF00F4" w:rsidRPr="00514011" w:rsidRDefault="00DF00F4" w:rsidP="00DF00F4">
            <w:pPr>
              <w:spacing w:line="360" w:lineRule="auto"/>
              <w:jc w:val="both"/>
              <w:rPr>
                <w:bCs/>
                <w:color w:val="000000"/>
                <w:sz w:val="26"/>
                <w:szCs w:val="26"/>
              </w:rPr>
            </w:pPr>
            <w:r w:rsidRPr="00514011">
              <w:rPr>
                <w:b/>
                <w:color w:val="000000"/>
                <w:sz w:val="26"/>
                <w:szCs w:val="26"/>
              </w:rPr>
              <w:t xml:space="preserve">+ </w:t>
            </w:r>
            <w:r w:rsidRPr="00514011">
              <w:rPr>
                <w:bCs/>
                <w:color w:val="000000"/>
                <w:sz w:val="26"/>
                <w:szCs w:val="26"/>
              </w:rPr>
              <w:t>Các dấu vết, chứng cứ thu thập được tại hiện trường có thể giúp cơ quan điều tra nhanh chóng phát hiện ra tội phạm, người phạm tội đang lẩn trốn hoặc tiếp tục phạm tội.</w:t>
            </w:r>
          </w:p>
          <w:p w:rsidR="00DF00F4" w:rsidRPr="00514011" w:rsidRDefault="00DF00F4" w:rsidP="00DF00F4">
            <w:pPr>
              <w:spacing w:line="360" w:lineRule="auto"/>
              <w:jc w:val="both"/>
              <w:rPr>
                <w:color w:val="000000"/>
                <w:sz w:val="26"/>
                <w:szCs w:val="26"/>
              </w:rPr>
            </w:pPr>
            <w:r w:rsidRPr="00514011">
              <w:rPr>
                <w:bCs/>
                <w:color w:val="000000"/>
                <w:sz w:val="26"/>
                <w:szCs w:val="26"/>
              </w:rPr>
              <w:t xml:space="preserve">+ Giúp cho </w:t>
            </w:r>
            <w:r>
              <w:rPr>
                <w:bCs/>
                <w:color w:val="000000"/>
                <w:sz w:val="26"/>
                <w:szCs w:val="26"/>
              </w:rPr>
              <w:t>định</w:t>
            </w:r>
            <w:r>
              <w:rPr>
                <w:bCs/>
                <w:color w:val="000000"/>
                <w:sz w:val="26"/>
                <w:szCs w:val="26"/>
                <w:lang w:val="vi-VN"/>
              </w:rPr>
              <w:t xml:space="preserve"> </w:t>
            </w:r>
            <w:r w:rsidRPr="00514011">
              <w:rPr>
                <w:bCs/>
                <w:color w:val="000000"/>
                <w:sz w:val="26"/>
                <w:szCs w:val="26"/>
              </w:rPr>
              <w:t>hướng điều tra vụ án được chính xác và khách quan.</w:t>
            </w:r>
          </w:p>
        </w:tc>
        <w:tc>
          <w:tcPr>
            <w:tcW w:w="1367" w:type="dxa"/>
            <w:shd w:val="clear" w:color="auto" w:fill="auto"/>
          </w:tcPr>
          <w:p w:rsidR="00DF00F4" w:rsidRPr="00DF00F4" w:rsidRDefault="00DF00F4" w:rsidP="000A4A2A">
            <w:pPr>
              <w:spacing w:line="360" w:lineRule="auto"/>
              <w:jc w:val="both"/>
              <w:rPr>
                <w:b/>
                <w:color w:val="000000"/>
                <w:sz w:val="26"/>
                <w:szCs w:val="26"/>
                <w:lang w:val="vi-VN"/>
              </w:rPr>
            </w:pPr>
            <w:r>
              <w:rPr>
                <w:b/>
                <w:color w:val="000000"/>
                <w:sz w:val="26"/>
                <w:szCs w:val="26"/>
                <w:lang w:val="vi-VN"/>
              </w:rPr>
              <w:t>2</w:t>
            </w:r>
          </w:p>
          <w:p w:rsidR="00DF00F4" w:rsidRPr="00DF00F4" w:rsidRDefault="00DF00F4" w:rsidP="000A4A2A">
            <w:pPr>
              <w:spacing w:line="360" w:lineRule="auto"/>
              <w:jc w:val="both"/>
              <w:rPr>
                <w:b/>
                <w:color w:val="000000"/>
                <w:sz w:val="26"/>
                <w:szCs w:val="26"/>
                <w:lang w:val="vi-VN"/>
              </w:rPr>
            </w:pPr>
            <w:r>
              <w:rPr>
                <w:b/>
                <w:color w:val="000000"/>
                <w:sz w:val="26"/>
                <w:szCs w:val="26"/>
                <w:lang w:val="vi-VN"/>
              </w:rPr>
              <w:t>2</w:t>
            </w:r>
          </w:p>
          <w:p w:rsidR="00DF00F4" w:rsidRPr="00514011" w:rsidRDefault="00DF00F4" w:rsidP="000A4A2A">
            <w:pPr>
              <w:spacing w:line="360" w:lineRule="auto"/>
              <w:jc w:val="both"/>
              <w:rPr>
                <w:b/>
                <w:color w:val="000000"/>
                <w:sz w:val="26"/>
                <w:szCs w:val="26"/>
              </w:rPr>
            </w:pPr>
          </w:p>
          <w:p w:rsidR="00DF00F4" w:rsidRPr="00514011" w:rsidRDefault="00DF00F4" w:rsidP="000A4A2A">
            <w:pPr>
              <w:spacing w:line="360" w:lineRule="auto"/>
              <w:jc w:val="both"/>
              <w:rPr>
                <w:b/>
                <w:color w:val="000000"/>
                <w:sz w:val="26"/>
                <w:szCs w:val="26"/>
              </w:rPr>
            </w:pPr>
            <w:r w:rsidRPr="00514011">
              <w:rPr>
                <w:b/>
                <w:color w:val="000000"/>
                <w:sz w:val="26"/>
                <w:szCs w:val="26"/>
              </w:rPr>
              <w:t>1</w:t>
            </w:r>
          </w:p>
        </w:tc>
      </w:tr>
      <w:tr w:rsidR="00DF00F4" w:rsidRPr="00514011" w:rsidTr="000A4A2A">
        <w:tc>
          <w:tcPr>
            <w:tcW w:w="1458"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Câu 2</w:t>
            </w:r>
            <w:r w:rsidRPr="00514011">
              <w:rPr>
                <w:color w:val="000000"/>
                <w:sz w:val="26"/>
                <w:szCs w:val="26"/>
              </w:rPr>
              <w:t>:</w:t>
            </w:r>
          </w:p>
        </w:tc>
        <w:tc>
          <w:tcPr>
            <w:tcW w:w="7200" w:type="dxa"/>
            <w:shd w:val="clear" w:color="auto" w:fill="auto"/>
          </w:tcPr>
          <w:p w:rsidR="00DF00F4" w:rsidRPr="00514011" w:rsidRDefault="00DF00F4" w:rsidP="000A4A2A">
            <w:pPr>
              <w:spacing w:line="312" w:lineRule="auto"/>
              <w:jc w:val="both"/>
              <w:rPr>
                <w:color w:val="000000"/>
                <w:sz w:val="26"/>
                <w:szCs w:val="26"/>
              </w:rPr>
            </w:pPr>
            <w:r w:rsidRPr="00514011">
              <w:rPr>
                <w:color w:val="000000"/>
                <w:sz w:val="26"/>
                <w:szCs w:val="26"/>
              </w:rPr>
              <w:t>1. Lực lượng bảo vệ hiện trường sẽ thực hiện các nhiệm vụ:</w:t>
            </w:r>
          </w:p>
          <w:p w:rsidR="00DF00F4" w:rsidRPr="00514011" w:rsidRDefault="00DF00F4" w:rsidP="000A4A2A">
            <w:pPr>
              <w:spacing w:line="312" w:lineRule="auto"/>
              <w:jc w:val="both"/>
              <w:rPr>
                <w:color w:val="000000"/>
                <w:sz w:val="26"/>
                <w:szCs w:val="26"/>
              </w:rPr>
            </w:pPr>
            <w:r w:rsidRPr="00514011">
              <w:rPr>
                <w:color w:val="000000"/>
                <w:sz w:val="26"/>
                <w:szCs w:val="26"/>
              </w:rPr>
              <w:t xml:space="preserve"> + Về nghiệp vụ như: sơ cứu người bị nạn, lấy sinh cung, hạn chế các nguy hiểm còn tiếp diễn…</w:t>
            </w:r>
          </w:p>
          <w:p w:rsidR="00DF00F4" w:rsidRPr="00514011" w:rsidRDefault="00DF00F4" w:rsidP="000A4A2A">
            <w:pPr>
              <w:spacing w:line="312" w:lineRule="auto"/>
              <w:jc w:val="both"/>
              <w:rPr>
                <w:color w:val="000000"/>
                <w:sz w:val="26"/>
                <w:szCs w:val="26"/>
              </w:rPr>
            </w:pPr>
            <w:r w:rsidRPr="00514011">
              <w:rPr>
                <w:color w:val="000000"/>
                <w:sz w:val="26"/>
                <w:szCs w:val="26"/>
              </w:rPr>
              <w:t>+ Về hành chính: chăng dây, đặt biển báo cấm, phong tỏa hiện trường…</w:t>
            </w:r>
          </w:p>
          <w:p w:rsidR="00DF00F4" w:rsidRPr="00CC4467" w:rsidRDefault="00DF00F4" w:rsidP="000A4A2A">
            <w:pPr>
              <w:spacing w:line="312" w:lineRule="auto"/>
              <w:jc w:val="both"/>
              <w:rPr>
                <w:color w:val="000000"/>
                <w:sz w:val="26"/>
                <w:szCs w:val="26"/>
                <w:lang w:val="vi-VN"/>
              </w:rPr>
            </w:pPr>
            <w:r w:rsidRPr="00514011">
              <w:rPr>
                <w:color w:val="000000"/>
                <w:sz w:val="26"/>
                <w:szCs w:val="26"/>
              </w:rPr>
              <w:t xml:space="preserve">2. Đối với hiện trường vụ án này, có thể áp dụng phương pháp khám nghiệm hiện trường: </w:t>
            </w:r>
            <w:r w:rsidR="00CC4467">
              <w:rPr>
                <w:color w:val="000000"/>
                <w:sz w:val="26"/>
                <w:szCs w:val="26"/>
              </w:rPr>
              <w:t>song</w:t>
            </w:r>
            <w:r w:rsidR="00CC4467">
              <w:rPr>
                <w:color w:val="000000"/>
                <w:sz w:val="26"/>
                <w:szCs w:val="26"/>
                <w:lang w:val="vi-VN"/>
              </w:rPr>
              <w:t xml:space="preserve"> song, xoáy ốc</w:t>
            </w:r>
          </w:p>
          <w:p w:rsidR="00DF00F4" w:rsidRPr="00CC4467" w:rsidRDefault="00CC4467" w:rsidP="000A4A2A">
            <w:pPr>
              <w:spacing w:line="312" w:lineRule="auto"/>
              <w:jc w:val="both"/>
              <w:rPr>
                <w:bCs/>
                <w:iCs/>
                <w:color w:val="000000"/>
                <w:sz w:val="26"/>
                <w:szCs w:val="26"/>
                <w:lang w:val="vi-VN"/>
              </w:rPr>
            </w:pPr>
            <w:r>
              <w:rPr>
                <w:bCs/>
                <w:iCs/>
                <w:color w:val="000000"/>
                <w:sz w:val="26"/>
                <w:szCs w:val="26"/>
                <w:lang w:val="vi-VN"/>
              </w:rPr>
              <w:t xml:space="preserve">Vì hiện trường </w:t>
            </w:r>
            <w:r w:rsidR="00675842">
              <w:rPr>
                <w:bCs/>
                <w:iCs/>
                <w:color w:val="000000"/>
                <w:sz w:val="26"/>
                <w:szCs w:val="26"/>
                <w:lang w:val="vi-VN"/>
              </w:rPr>
              <w:t>vụ cháy là hiện trường rộng, bằng phẳng</w:t>
            </w:r>
          </w:p>
          <w:p w:rsidR="00DF00F4" w:rsidRPr="00514011" w:rsidRDefault="00DF00F4" w:rsidP="000A4A2A">
            <w:pPr>
              <w:spacing w:line="360" w:lineRule="auto"/>
              <w:jc w:val="both"/>
              <w:rPr>
                <w:b/>
                <w:color w:val="000000"/>
                <w:sz w:val="26"/>
                <w:szCs w:val="26"/>
              </w:rPr>
            </w:pPr>
          </w:p>
        </w:tc>
        <w:tc>
          <w:tcPr>
            <w:tcW w:w="1367"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3</w:t>
            </w:r>
          </w:p>
          <w:p w:rsidR="00DF00F4" w:rsidRPr="00514011" w:rsidRDefault="00DF00F4" w:rsidP="000A4A2A">
            <w:pPr>
              <w:spacing w:line="360" w:lineRule="auto"/>
              <w:jc w:val="both"/>
              <w:rPr>
                <w:b/>
                <w:color w:val="000000"/>
                <w:sz w:val="26"/>
                <w:szCs w:val="26"/>
              </w:rPr>
            </w:pPr>
          </w:p>
          <w:p w:rsidR="00DF00F4" w:rsidRPr="00514011" w:rsidRDefault="00DF00F4" w:rsidP="000A4A2A">
            <w:pPr>
              <w:spacing w:line="360" w:lineRule="auto"/>
              <w:jc w:val="both"/>
              <w:rPr>
                <w:b/>
                <w:color w:val="000000"/>
                <w:sz w:val="26"/>
                <w:szCs w:val="26"/>
              </w:rPr>
            </w:pPr>
          </w:p>
          <w:p w:rsidR="00DF00F4" w:rsidRPr="00514011" w:rsidRDefault="00DF00F4" w:rsidP="000A4A2A">
            <w:pPr>
              <w:spacing w:line="360" w:lineRule="auto"/>
              <w:jc w:val="both"/>
              <w:rPr>
                <w:b/>
                <w:color w:val="000000"/>
                <w:sz w:val="26"/>
                <w:szCs w:val="26"/>
              </w:rPr>
            </w:pPr>
          </w:p>
          <w:p w:rsidR="00DF00F4" w:rsidRPr="00514011" w:rsidRDefault="00DF00F4" w:rsidP="000A4A2A">
            <w:pPr>
              <w:spacing w:line="360" w:lineRule="auto"/>
              <w:jc w:val="both"/>
              <w:rPr>
                <w:b/>
                <w:color w:val="000000"/>
                <w:sz w:val="26"/>
                <w:szCs w:val="26"/>
              </w:rPr>
            </w:pPr>
            <w:r w:rsidRPr="00514011">
              <w:rPr>
                <w:b/>
                <w:color w:val="000000"/>
                <w:sz w:val="26"/>
                <w:szCs w:val="26"/>
              </w:rPr>
              <w:t>2</w:t>
            </w:r>
          </w:p>
        </w:tc>
      </w:tr>
      <w:tr w:rsidR="00DF00F4" w:rsidRPr="00514011" w:rsidTr="000A4A2A">
        <w:tc>
          <w:tcPr>
            <w:tcW w:w="1458" w:type="dxa"/>
            <w:shd w:val="clear" w:color="auto" w:fill="auto"/>
          </w:tcPr>
          <w:p w:rsidR="00DF00F4" w:rsidRPr="00514011" w:rsidRDefault="00DF00F4" w:rsidP="000A4A2A">
            <w:pPr>
              <w:spacing w:line="360" w:lineRule="auto"/>
              <w:jc w:val="both"/>
              <w:rPr>
                <w:b/>
                <w:color w:val="000000"/>
                <w:sz w:val="26"/>
                <w:szCs w:val="26"/>
              </w:rPr>
            </w:pPr>
          </w:p>
        </w:tc>
        <w:tc>
          <w:tcPr>
            <w:tcW w:w="7200"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Tổng điểm:</w:t>
            </w:r>
          </w:p>
        </w:tc>
        <w:tc>
          <w:tcPr>
            <w:tcW w:w="1367" w:type="dxa"/>
            <w:shd w:val="clear" w:color="auto" w:fill="auto"/>
          </w:tcPr>
          <w:p w:rsidR="00DF00F4" w:rsidRPr="00514011" w:rsidRDefault="00DF00F4" w:rsidP="000A4A2A">
            <w:pPr>
              <w:spacing w:line="360" w:lineRule="auto"/>
              <w:jc w:val="both"/>
              <w:rPr>
                <w:b/>
                <w:color w:val="000000"/>
                <w:sz w:val="26"/>
                <w:szCs w:val="26"/>
              </w:rPr>
            </w:pPr>
            <w:r w:rsidRPr="00514011">
              <w:rPr>
                <w:b/>
                <w:color w:val="000000"/>
                <w:sz w:val="26"/>
                <w:szCs w:val="26"/>
              </w:rPr>
              <w:t>10</w:t>
            </w:r>
          </w:p>
        </w:tc>
      </w:tr>
    </w:tbl>
    <w:p w:rsidR="00DF00F4" w:rsidRPr="00514011" w:rsidRDefault="00DF00F4" w:rsidP="00DF00F4">
      <w:pPr>
        <w:spacing w:line="360" w:lineRule="auto"/>
        <w:ind w:left="5040" w:firstLine="720"/>
        <w:jc w:val="both"/>
        <w:rPr>
          <w:b/>
          <w:color w:val="000000"/>
          <w:sz w:val="26"/>
          <w:szCs w:val="26"/>
        </w:rPr>
      </w:pPr>
      <w:r w:rsidRPr="00514011">
        <w:rPr>
          <w:b/>
          <w:color w:val="000000"/>
          <w:sz w:val="26"/>
          <w:szCs w:val="26"/>
        </w:rPr>
        <w:t xml:space="preserve">   TRƯỞNG BỘ MÔN</w:t>
      </w:r>
    </w:p>
    <w:p w:rsidR="00DF00F4" w:rsidRPr="00514011" w:rsidRDefault="00DF00F4" w:rsidP="00DF00F4">
      <w:pPr>
        <w:spacing w:line="360" w:lineRule="auto"/>
        <w:ind w:left="5040" w:firstLine="720"/>
        <w:jc w:val="both"/>
        <w:rPr>
          <w:i/>
          <w:color w:val="000000"/>
          <w:sz w:val="26"/>
          <w:szCs w:val="26"/>
        </w:rPr>
      </w:pPr>
      <w:r w:rsidRPr="00514011">
        <w:rPr>
          <w:i/>
          <w:color w:val="000000"/>
          <w:sz w:val="26"/>
          <w:szCs w:val="26"/>
        </w:rPr>
        <w:t xml:space="preserve">      (Ký, ghi rõ họ tên)</w:t>
      </w:r>
    </w:p>
    <w:p w:rsidR="00DF00F4" w:rsidRPr="00514011" w:rsidRDefault="00DF00F4" w:rsidP="00DF00F4">
      <w:pPr>
        <w:spacing w:line="360" w:lineRule="auto"/>
        <w:ind w:firstLine="340"/>
        <w:jc w:val="both"/>
        <w:rPr>
          <w:color w:val="000000"/>
          <w:sz w:val="26"/>
          <w:szCs w:val="26"/>
        </w:rPr>
      </w:pPr>
    </w:p>
    <w:p w:rsidR="00DF00F4" w:rsidRDefault="00DF00F4"/>
    <w:sectPr w:rsidR="00DF0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F4"/>
    <w:rsid w:val="00675842"/>
    <w:rsid w:val="00C522E6"/>
    <w:rsid w:val="00CC4467"/>
    <w:rsid w:val="00DF00F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F69"/>
  <w15:chartTrackingRefBased/>
  <w15:docId w15:val="{931DB4C6-8E63-B444-A835-CC089B48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F4"/>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F4"/>
    <w:rPr>
      <w:sz w:val="18"/>
      <w:szCs w:val="18"/>
    </w:rPr>
  </w:style>
  <w:style w:type="character" w:customStyle="1" w:styleId="BalloonTextChar">
    <w:name w:val="Balloon Text Char"/>
    <w:basedOn w:val="DefaultParagraphFont"/>
    <w:link w:val="BalloonText"/>
    <w:uiPriority w:val="99"/>
    <w:semiHidden/>
    <w:rsid w:val="00DF00F4"/>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2020-06-02T02:37:00Z</cp:lastPrinted>
  <dcterms:created xsi:type="dcterms:W3CDTF">2020-06-02T02:31:00Z</dcterms:created>
  <dcterms:modified xsi:type="dcterms:W3CDTF">2020-06-02T03:04:00Z</dcterms:modified>
</cp:coreProperties>
</file>